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F6E" w:rsidRPr="00862BB2" w:rsidRDefault="00B94F6E" w:rsidP="00BB2FF6">
      <w:pPr>
        <w:spacing w:line="360" w:lineRule="auto"/>
        <w:jc w:val="center"/>
        <w:rPr>
          <w:rFonts w:ascii="黑体" w:eastAsia="黑体" w:hAnsi="黑体"/>
          <w:b/>
          <w:sz w:val="44"/>
          <w:szCs w:val="44"/>
        </w:rPr>
      </w:pPr>
      <w:bookmarkStart w:id="0" w:name="_GoBack"/>
      <w:bookmarkEnd w:id="0"/>
      <w:r w:rsidRPr="00862BB2">
        <w:rPr>
          <w:rFonts w:ascii="黑体" w:eastAsia="黑体" w:hAnsi="黑体" w:hint="eastAsia"/>
          <w:b/>
          <w:sz w:val="44"/>
          <w:szCs w:val="44"/>
        </w:rPr>
        <w:t>四川省</w:t>
      </w:r>
      <w:r w:rsidRPr="00862BB2">
        <w:rPr>
          <w:rFonts w:ascii="黑体" w:eastAsia="黑体" w:hAnsi="黑体" w:cs="宋体"/>
          <w:b/>
          <w:kern w:val="36"/>
          <w:sz w:val="44"/>
          <w:szCs w:val="44"/>
        </w:rPr>
        <w:t>司法拍卖辅助机构服务</w:t>
      </w:r>
      <w:r w:rsidRPr="00862BB2">
        <w:rPr>
          <w:rFonts w:ascii="黑体" w:eastAsia="黑体" w:hAnsi="黑体" w:cs="宋体" w:hint="eastAsia"/>
          <w:b/>
          <w:kern w:val="36"/>
          <w:sz w:val="44"/>
          <w:szCs w:val="44"/>
        </w:rPr>
        <w:t>承诺</w:t>
      </w:r>
    </w:p>
    <w:p w:rsidR="00B94F6E" w:rsidRPr="00BB2FF6" w:rsidRDefault="00B94F6E" w:rsidP="00BB2FF6">
      <w:pPr>
        <w:spacing w:line="360" w:lineRule="auto"/>
      </w:pPr>
    </w:p>
    <w:p w:rsidR="00B94F6E" w:rsidRPr="00BB2FF6" w:rsidRDefault="00B94F6E" w:rsidP="00BB2FF6">
      <w:pPr>
        <w:spacing w:line="360" w:lineRule="auto"/>
        <w:ind w:firstLine="540"/>
        <w:rPr>
          <w:rFonts w:ascii="宋体" w:eastAsia="宋体" w:hAnsi="宋体" w:cs="宋体"/>
          <w:kern w:val="0"/>
          <w:szCs w:val="28"/>
        </w:rPr>
      </w:pPr>
      <w:r w:rsidRPr="00BB2FF6">
        <w:rPr>
          <w:rFonts w:hint="eastAsia"/>
        </w:rPr>
        <w:t>为确保四川省</w:t>
      </w:r>
      <w:r w:rsidRPr="00BB2FF6">
        <w:rPr>
          <w:rFonts w:ascii="宋体" w:eastAsia="宋体" w:hAnsi="宋体" w:cs="宋体"/>
          <w:kern w:val="0"/>
          <w:szCs w:val="28"/>
        </w:rPr>
        <w:t>司法拍卖</w:t>
      </w:r>
      <w:r w:rsidRPr="00BB2FF6">
        <w:rPr>
          <w:rFonts w:ascii="宋体" w:eastAsia="宋体" w:hAnsi="宋体" w:cs="宋体" w:hint="eastAsia"/>
          <w:kern w:val="0"/>
          <w:szCs w:val="28"/>
        </w:rPr>
        <w:t>的</w:t>
      </w:r>
      <w:r w:rsidRPr="00BB2FF6">
        <w:rPr>
          <w:rFonts w:ascii="宋体" w:eastAsia="宋体" w:hAnsi="宋体" w:cs="宋体"/>
          <w:kern w:val="0"/>
          <w:szCs w:val="28"/>
        </w:rPr>
        <w:t>高质量运行，进一步树立规范、优质、高效的</w:t>
      </w:r>
      <w:r w:rsidRPr="00BB2FF6">
        <w:rPr>
          <w:rFonts w:ascii="宋体" w:eastAsia="宋体" w:hAnsi="宋体" w:cs="宋体" w:hint="eastAsia"/>
          <w:kern w:val="0"/>
          <w:szCs w:val="28"/>
        </w:rPr>
        <w:t>拍卖辅助</w:t>
      </w:r>
      <w:r w:rsidRPr="00BB2FF6">
        <w:rPr>
          <w:rFonts w:ascii="宋体" w:eastAsia="宋体" w:hAnsi="宋体" w:cs="宋体"/>
          <w:kern w:val="0"/>
          <w:szCs w:val="28"/>
        </w:rPr>
        <w:t>机构服务形象，维护拍卖当事人合法权益，更好地接受社会监督，倡导拍</w:t>
      </w:r>
      <w:r w:rsidRPr="00BB2FF6">
        <w:rPr>
          <w:rFonts w:ascii="宋体" w:eastAsia="宋体" w:hAnsi="宋体" w:cs="宋体" w:hint="eastAsia"/>
          <w:kern w:val="0"/>
          <w:szCs w:val="28"/>
        </w:rPr>
        <w:t>卖</w:t>
      </w:r>
      <w:r w:rsidRPr="00BB2FF6">
        <w:rPr>
          <w:rFonts w:ascii="宋体" w:eastAsia="宋体" w:hAnsi="宋体" w:cs="宋体"/>
          <w:kern w:val="0"/>
          <w:szCs w:val="28"/>
        </w:rPr>
        <w:t>辅</w:t>
      </w:r>
      <w:r w:rsidRPr="00BB2FF6">
        <w:rPr>
          <w:rFonts w:ascii="宋体" w:eastAsia="宋体" w:hAnsi="宋体" w:cs="宋体" w:hint="eastAsia"/>
          <w:kern w:val="0"/>
          <w:szCs w:val="28"/>
        </w:rPr>
        <w:t>助</w:t>
      </w:r>
      <w:r w:rsidRPr="00BB2FF6">
        <w:rPr>
          <w:rFonts w:ascii="宋体" w:eastAsia="宋体" w:hAnsi="宋体" w:cs="宋体"/>
          <w:kern w:val="0"/>
          <w:szCs w:val="28"/>
        </w:rPr>
        <w:t>机构</w:t>
      </w:r>
      <w:proofErr w:type="gramStart"/>
      <w:r w:rsidRPr="00BB2FF6">
        <w:rPr>
          <w:rFonts w:ascii="宋体" w:eastAsia="宋体" w:hAnsi="宋体" w:cs="宋体"/>
          <w:kern w:val="0"/>
          <w:szCs w:val="28"/>
        </w:rPr>
        <w:t>践行</w:t>
      </w:r>
      <w:proofErr w:type="gramEnd"/>
      <w:r w:rsidRPr="00BB2FF6">
        <w:rPr>
          <w:rFonts w:ascii="宋体" w:eastAsia="宋体" w:hAnsi="宋体" w:cs="宋体"/>
          <w:kern w:val="0"/>
          <w:szCs w:val="28"/>
        </w:rPr>
        <w:t>专业、专注、专心的</w:t>
      </w:r>
      <w:r w:rsidRPr="00BB2FF6">
        <w:rPr>
          <w:rFonts w:ascii="宋体" w:eastAsia="宋体" w:hAnsi="宋体" w:cs="宋体" w:hint="eastAsia"/>
          <w:kern w:val="0"/>
          <w:szCs w:val="28"/>
        </w:rPr>
        <w:t>“三专精神”，向</w:t>
      </w:r>
      <w:r w:rsidRPr="00BB2FF6">
        <w:rPr>
          <w:rFonts w:ascii="宋体" w:eastAsia="宋体" w:hAnsi="宋体" w:cs="宋体"/>
          <w:kern w:val="0"/>
          <w:szCs w:val="28"/>
        </w:rPr>
        <w:t>社会各界提供放心、安心、省心的</w:t>
      </w:r>
      <w:r w:rsidRPr="00BB2FF6">
        <w:rPr>
          <w:rFonts w:ascii="宋体" w:eastAsia="宋体" w:hAnsi="宋体" w:cs="宋体" w:hint="eastAsia"/>
          <w:kern w:val="0"/>
          <w:szCs w:val="28"/>
        </w:rPr>
        <w:t>“三心服务”，我们参与四川省司法拍卖的全体辅助机构，</w:t>
      </w:r>
      <w:r w:rsidRPr="00BB2FF6">
        <w:rPr>
          <w:rFonts w:ascii="宋体" w:eastAsia="宋体" w:hAnsi="宋体" w:cs="宋体"/>
          <w:kern w:val="0"/>
          <w:szCs w:val="28"/>
        </w:rPr>
        <w:t>向</w:t>
      </w:r>
      <w:r w:rsidRPr="00BB2FF6">
        <w:rPr>
          <w:rFonts w:ascii="宋体" w:eastAsia="宋体" w:hAnsi="宋体" w:cs="宋体" w:hint="eastAsia"/>
          <w:kern w:val="0"/>
          <w:szCs w:val="28"/>
        </w:rPr>
        <w:t>全</w:t>
      </w:r>
      <w:r w:rsidRPr="00BB2FF6">
        <w:rPr>
          <w:rFonts w:ascii="宋体" w:eastAsia="宋体" w:hAnsi="宋体" w:cs="宋体"/>
          <w:kern w:val="0"/>
          <w:szCs w:val="28"/>
        </w:rPr>
        <w:t>社会</w:t>
      </w:r>
      <w:r w:rsidR="00CF3431" w:rsidRPr="00BB2FF6">
        <w:rPr>
          <w:rFonts w:ascii="宋体" w:eastAsia="宋体" w:hAnsi="宋体" w:cs="宋体"/>
          <w:kern w:val="0"/>
          <w:szCs w:val="28"/>
        </w:rPr>
        <w:t>公开</w:t>
      </w:r>
      <w:r w:rsidR="00CF3431" w:rsidRPr="00BB2FF6">
        <w:rPr>
          <w:rFonts w:ascii="宋体" w:eastAsia="宋体" w:hAnsi="宋体" w:cs="宋体" w:hint="eastAsia"/>
          <w:kern w:val="0"/>
          <w:szCs w:val="28"/>
        </w:rPr>
        <w:t>郑重</w:t>
      </w:r>
      <w:r w:rsidRPr="00BB2FF6">
        <w:rPr>
          <w:rFonts w:ascii="宋体" w:eastAsia="宋体" w:hAnsi="宋体" w:cs="宋体"/>
          <w:kern w:val="0"/>
          <w:szCs w:val="28"/>
        </w:rPr>
        <w:t>承诺：</w:t>
      </w:r>
    </w:p>
    <w:p w:rsidR="00B94F6E" w:rsidRPr="00BB2FF6" w:rsidRDefault="00CF3431" w:rsidP="00BB2FF6">
      <w:pPr>
        <w:spacing w:line="360" w:lineRule="auto"/>
        <w:ind w:firstLine="540"/>
        <w:rPr>
          <w:rFonts w:ascii="宋体" w:eastAsia="宋体" w:hAnsi="宋体" w:cs="宋体"/>
          <w:kern w:val="0"/>
          <w:szCs w:val="28"/>
        </w:rPr>
      </w:pPr>
      <w:r w:rsidRPr="00BB2FF6">
        <w:rPr>
          <w:rFonts w:ascii="宋体" w:eastAsia="宋体" w:hAnsi="宋体" w:cs="宋体"/>
          <w:kern w:val="0"/>
          <w:szCs w:val="28"/>
        </w:rPr>
        <w:t>一、</w:t>
      </w:r>
      <w:r w:rsidRPr="00BB2FF6">
        <w:rPr>
          <w:rFonts w:ascii="宋体" w:eastAsia="宋体" w:hAnsi="宋体" w:cs="宋体" w:hint="eastAsia"/>
          <w:kern w:val="0"/>
          <w:szCs w:val="28"/>
        </w:rPr>
        <w:t>司法拍卖</w:t>
      </w:r>
      <w:r w:rsidRPr="00BB2FF6">
        <w:rPr>
          <w:rFonts w:ascii="宋体" w:eastAsia="宋体" w:hAnsi="宋体" w:cs="宋体"/>
          <w:kern w:val="0"/>
          <w:szCs w:val="28"/>
        </w:rPr>
        <w:t>辅助机构</w:t>
      </w:r>
      <w:r w:rsidRPr="00BB2FF6">
        <w:rPr>
          <w:rFonts w:ascii="宋体" w:eastAsia="宋体" w:hAnsi="宋体" w:cs="宋体" w:hint="eastAsia"/>
          <w:kern w:val="0"/>
          <w:szCs w:val="28"/>
        </w:rPr>
        <w:t>将</w:t>
      </w:r>
      <w:r w:rsidRPr="00BB2FF6">
        <w:rPr>
          <w:rFonts w:ascii="宋体" w:eastAsia="宋体" w:hAnsi="宋体" w:cs="宋体"/>
          <w:kern w:val="0"/>
          <w:szCs w:val="28"/>
        </w:rPr>
        <w:t>严格遵守相关法律、司法解释以及管理规定，严格履行工作职责，严格保护当事人及司法拍卖相关的信息和数据安全，恪守工作纪律和职业道德，为社会各界提供放心、安心、省心的司法拍卖辅助服务。</w:t>
      </w:r>
    </w:p>
    <w:p w:rsidR="003B29B2" w:rsidRPr="00BB2FF6" w:rsidRDefault="00CF3431" w:rsidP="00BB2FF6">
      <w:pPr>
        <w:spacing w:line="360" w:lineRule="auto"/>
        <w:ind w:firstLine="540"/>
        <w:rPr>
          <w:rFonts w:ascii="宋体" w:eastAsia="宋体" w:hAnsi="宋体" w:cs="宋体"/>
          <w:kern w:val="0"/>
          <w:szCs w:val="28"/>
        </w:rPr>
      </w:pPr>
      <w:r w:rsidRPr="00BB2FF6">
        <w:rPr>
          <w:rFonts w:ascii="宋体" w:eastAsia="宋体" w:hAnsi="宋体" w:cs="宋体" w:hint="eastAsia"/>
          <w:kern w:val="0"/>
          <w:szCs w:val="28"/>
        </w:rPr>
        <w:t>二、司法拍卖</w:t>
      </w:r>
      <w:r w:rsidRPr="00BB2FF6">
        <w:rPr>
          <w:rFonts w:ascii="宋体" w:eastAsia="宋体" w:hAnsi="宋体" w:cs="宋体"/>
          <w:kern w:val="0"/>
          <w:szCs w:val="28"/>
        </w:rPr>
        <w:t>辅助机构</w:t>
      </w:r>
      <w:r w:rsidRPr="00BB2FF6">
        <w:rPr>
          <w:rFonts w:ascii="宋体" w:eastAsia="宋体" w:hAnsi="宋体" w:cs="宋体" w:hint="eastAsia"/>
          <w:kern w:val="0"/>
          <w:szCs w:val="28"/>
        </w:rPr>
        <w:t>将接受人民法院的委托，承担司法拍卖的全流程辅助工作，提供高质量的一站式服务，</w:t>
      </w:r>
      <w:r w:rsidRPr="00BB2FF6">
        <w:rPr>
          <w:rFonts w:ascii="宋体" w:eastAsia="宋体" w:hAnsi="宋体" w:cs="宋体"/>
          <w:kern w:val="0"/>
          <w:szCs w:val="28"/>
        </w:rPr>
        <w:t>包括但不限于</w:t>
      </w:r>
      <w:r w:rsidR="003B29B2" w:rsidRPr="00BB2FF6">
        <w:rPr>
          <w:rFonts w:ascii="宋体" w:hAnsi="宋体" w:cs="宋体" w:hint="eastAsia"/>
          <w:kern w:val="0"/>
          <w:szCs w:val="28"/>
        </w:rPr>
        <w:t>前期的</w:t>
      </w:r>
      <w:r w:rsidRPr="00BB2FF6">
        <w:rPr>
          <w:rFonts w:ascii="宋体" w:eastAsia="宋体" w:hAnsi="宋体" w:cs="宋体"/>
          <w:kern w:val="0"/>
          <w:szCs w:val="28"/>
        </w:rPr>
        <w:t>拍前</w:t>
      </w:r>
      <w:r w:rsidRPr="00BB2FF6">
        <w:rPr>
          <w:rFonts w:ascii="宋体" w:eastAsia="宋体" w:hAnsi="宋体" w:cs="宋体" w:hint="eastAsia"/>
          <w:kern w:val="0"/>
          <w:szCs w:val="28"/>
        </w:rPr>
        <w:t>调查、</w:t>
      </w:r>
      <w:r w:rsidRPr="00BB2FF6">
        <w:rPr>
          <w:rFonts w:ascii="宋体" w:eastAsia="宋体" w:hAnsi="宋体" w:cs="宋体"/>
          <w:kern w:val="0"/>
          <w:szCs w:val="28"/>
        </w:rPr>
        <w:t>现场勘查、标的保管、招商推介、咨询接待、展示看样、</w:t>
      </w:r>
      <w:proofErr w:type="gramStart"/>
      <w:r w:rsidRPr="00BB2FF6">
        <w:rPr>
          <w:rFonts w:ascii="宋体" w:eastAsia="宋体" w:hAnsi="宋体" w:cs="宋体"/>
          <w:kern w:val="0"/>
          <w:szCs w:val="28"/>
        </w:rPr>
        <w:t>协助线</w:t>
      </w:r>
      <w:proofErr w:type="gramEnd"/>
      <w:r w:rsidRPr="00BB2FF6">
        <w:rPr>
          <w:rFonts w:ascii="宋体" w:eastAsia="宋体" w:hAnsi="宋体" w:cs="宋体"/>
          <w:kern w:val="0"/>
          <w:szCs w:val="28"/>
        </w:rPr>
        <w:t>上注册报名、协助线下登记、竞</w:t>
      </w:r>
      <w:r w:rsidR="003B29B2" w:rsidRPr="00BB2FF6">
        <w:rPr>
          <w:rFonts w:ascii="宋体" w:eastAsia="宋体" w:hAnsi="宋体" w:cs="宋体" w:hint="eastAsia"/>
          <w:kern w:val="0"/>
          <w:szCs w:val="28"/>
        </w:rPr>
        <w:t>买辅导</w:t>
      </w:r>
      <w:r w:rsidR="00E76B5A" w:rsidRPr="00BB2FF6">
        <w:rPr>
          <w:rFonts w:ascii="宋体" w:eastAsia="宋体" w:hAnsi="宋体" w:cs="宋体"/>
          <w:kern w:val="0"/>
          <w:szCs w:val="28"/>
        </w:rPr>
        <w:t>等</w:t>
      </w:r>
      <w:r w:rsidR="00E76B5A" w:rsidRPr="00BB2FF6">
        <w:rPr>
          <w:rFonts w:ascii="宋体" w:eastAsia="宋体" w:hAnsi="宋体" w:cs="宋体" w:hint="eastAsia"/>
          <w:kern w:val="0"/>
          <w:szCs w:val="28"/>
        </w:rPr>
        <w:t>服务</w:t>
      </w:r>
      <w:r w:rsidR="003B29B2" w:rsidRPr="00BB2FF6">
        <w:rPr>
          <w:rFonts w:ascii="宋体" w:eastAsia="宋体" w:hAnsi="宋体" w:cs="宋体" w:hint="eastAsia"/>
          <w:kern w:val="0"/>
          <w:szCs w:val="28"/>
        </w:rPr>
        <w:t>，</w:t>
      </w:r>
      <w:r w:rsidR="003B29B2" w:rsidRPr="00BB2FF6">
        <w:rPr>
          <w:rFonts w:ascii="宋体" w:hAnsi="宋体" w:cs="宋体" w:hint="eastAsia"/>
          <w:kern w:val="0"/>
          <w:szCs w:val="28"/>
        </w:rPr>
        <w:t>以及后期可合法提供的</w:t>
      </w:r>
      <w:r w:rsidR="003B29B2" w:rsidRPr="00BB2FF6">
        <w:rPr>
          <w:rFonts w:ascii="宋体" w:eastAsia="宋体" w:hAnsi="宋体" w:cs="宋体" w:hint="eastAsia"/>
          <w:kern w:val="0"/>
          <w:szCs w:val="28"/>
        </w:rPr>
        <w:t>动产</w:t>
      </w:r>
      <w:r w:rsidR="003B29B2" w:rsidRPr="00BB2FF6">
        <w:rPr>
          <w:rFonts w:ascii="宋体" w:eastAsia="宋体" w:hAnsi="宋体" w:cs="宋体"/>
          <w:kern w:val="0"/>
          <w:szCs w:val="28"/>
        </w:rPr>
        <w:t>标的交割、</w:t>
      </w:r>
      <w:r w:rsidR="003B29B2" w:rsidRPr="00BB2FF6">
        <w:rPr>
          <w:rFonts w:ascii="宋体" w:hAnsi="宋体" w:cs="宋体" w:hint="eastAsia"/>
          <w:kern w:val="0"/>
          <w:szCs w:val="28"/>
        </w:rPr>
        <w:t>银行贷款、</w:t>
      </w:r>
      <w:r w:rsidRPr="00BB2FF6">
        <w:rPr>
          <w:rFonts w:ascii="宋体" w:eastAsia="宋体" w:hAnsi="宋体" w:cs="宋体"/>
          <w:kern w:val="0"/>
          <w:szCs w:val="28"/>
        </w:rPr>
        <w:t>税费缴纳</w:t>
      </w:r>
      <w:r w:rsidR="002C7559" w:rsidRPr="00BB2FF6">
        <w:rPr>
          <w:rFonts w:ascii="宋体" w:hAnsi="宋体" w:cs="宋体" w:hint="eastAsia"/>
          <w:kern w:val="0"/>
          <w:szCs w:val="28"/>
        </w:rPr>
        <w:t>代理</w:t>
      </w:r>
      <w:r w:rsidRPr="00BB2FF6">
        <w:rPr>
          <w:rFonts w:ascii="宋体" w:eastAsia="宋体" w:hAnsi="宋体" w:cs="宋体"/>
          <w:kern w:val="0"/>
          <w:szCs w:val="28"/>
        </w:rPr>
        <w:t>、权属过户</w:t>
      </w:r>
      <w:r w:rsidR="002C7559" w:rsidRPr="00BB2FF6">
        <w:rPr>
          <w:rFonts w:ascii="宋体" w:eastAsia="宋体" w:hAnsi="宋体" w:cs="宋体" w:hint="eastAsia"/>
          <w:kern w:val="0"/>
          <w:szCs w:val="28"/>
        </w:rPr>
        <w:t>代理</w:t>
      </w:r>
      <w:r w:rsidRPr="00BB2FF6">
        <w:rPr>
          <w:rFonts w:ascii="宋体" w:eastAsia="宋体" w:hAnsi="宋体" w:cs="宋体"/>
          <w:kern w:val="0"/>
          <w:szCs w:val="28"/>
        </w:rPr>
        <w:t>等</w:t>
      </w:r>
      <w:r w:rsidR="003B29B2" w:rsidRPr="00BB2FF6">
        <w:rPr>
          <w:rFonts w:ascii="宋体" w:eastAsia="宋体" w:hAnsi="宋体" w:cs="宋体" w:hint="eastAsia"/>
          <w:kern w:val="0"/>
          <w:szCs w:val="28"/>
        </w:rPr>
        <w:t>延伸服务</w:t>
      </w:r>
      <w:r w:rsidRPr="00BB2FF6">
        <w:rPr>
          <w:rFonts w:ascii="宋体" w:eastAsia="宋体" w:hAnsi="宋体" w:cs="宋体"/>
          <w:kern w:val="0"/>
          <w:szCs w:val="28"/>
        </w:rPr>
        <w:t>。</w:t>
      </w:r>
    </w:p>
    <w:p w:rsidR="00B94F6E" w:rsidRPr="00BB2FF6" w:rsidRDefault="00CC5072" w:rsidP="00BB2FF6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Cs w:val="28"/>
        </w:rPr>
      </w:pPr>
      <w:r w:rsidRPr="00BB2FF6">
        <w:rPr>
          <w:rFonts w:ascii="宋体" w:eastAsia="宋体" w:hAnsi="宋体" w:cs="宋体"/>
          <w:kern w:val="0"/>
          <w:szCs w:val="28"/>
        </w:rPr>
        <w:t>三、</w:t>
      </w:r>
      <w:r w:rsidRPr="00BB2FF6">
        <w:rPr>
          <w:rFonts w:ascii="宋体" w:eastAsia="宋体" w:hAnsi="宋体" w:cs="宋体" w:hint="eastAsia"/>
          <w:kern w:val="0"/>
          <w:szCs w:val="28"/>
        </w:rPr>
        <w:t>司法拍卖</w:t>
      </w:r>
      <w:r w:rsidRPr="00BB2FF6">
        <w:rPr>
          <w:rFonts w:ascii="宋体" w:eastAsia="宋体" w:hAnsi="宋体" w:cs="宋体"/>
          <w:kern w:val="0"/>
          <w:szCs w:val="28"/>
        </w:rPr>
        <w:t>辅助机构</w:t>
      </w:r>
      <w:r w:rsidRPr="00BB2FF6">
        <w:rPr>
          <w:rFonts w:ascii="宋体" w:eastAsia="宋体" w:hAnsi="宋体" w:cs="宋体" w:hint="eastAsia"/>
          <w:kern w:val="0"/>
          <w:szCs w:val="28"/>
        </w:rPr>
        <w:t>将</w:t>
      </w:r>
      <w:r w:rsidRPr="00BB2FF6">
        <w:rPr>
          <w:rFonts w:ascii="宋体" w:eastAsia="宋体" w:hAnsi="宋体" w:cs="宋体"/>
          <w:kern w:val="0"/>
          <w:szCs w:val="28"/>
        </w:rPr>
        <w:t>严格</w:t>
      </w:r>
      <w:r w:rsidRPr="00BB2FF6">
        <w:rPr>
          <w:rFonts w:ascii="宋体" w:eastAsia="宋体" w:hAnsi="宋体" w:cs="宋体" w:hint="eastAsia"/>
          <w:kern w:val="0"/>
          <w:szCs w:val="28"/>
        </w:rPr>
        <w:t>按照人民法院的相关规定，尽职尽责地提醒社会各界警惕任何第三方以代拍、代办税费、代办过户事宜等名义，收取高额中介服务费，以免上当受骗，招致不必要的费用支出或财产损失。</w:t>
      </w:r>
    </w:p>
    <w:p w:rsidR="00B94F6E" w:rsidRPr="00BB2FF6" w:rsidRDefault="00CC5072" w:rsidP="00BB2FF6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Cs w:val="28"/>
        </w:rPr>
      </w:pPr>
      <w:r w:rsidRPr="00BB2FF6">
        <w:rPr>
          <w:rFonts w:ascii="宋体" w:eastAsia="宋体" w:hAnsi="宋体" w:cs="宋体"/>
          <w:kern w:val="0"/>
          <w:szCs w:val="28"/>
        </w:rPr>
        <w:lastRenderedPageBreak/>
        <w:t>四、司法拍卖标的</w:t>
      </w:r>
      <w:r w:rsidRPr="00BB2FF6">
        <w:rPr>
          <w:rFonts w:ascii="宋体" w:eastAsia="宋体" w:hAnsi="宋体" w:cs="宋体" w:hint="eastAsia"/>
          <w:kern w:val="0"/>
          <w:szCs w:val="28"/>
        </w:rPr>
        <w:t>将</w:t>
      </w:r>
      <w:r w:rsidRPr="00BB2FF6">
        <w:rPr>
          <w:rFonts w:ascii="宋体" w:eastAsia="宋体" w:hAnsi="宋体" w:cs="宋体"/>
          <w:kern w:val="0"/>
          <w:szCs w:val="28"/>
        </w:rPr>
        <w:t>全部在网上公开展示和竞价，</w:t>
      </w:r>
      <w:r w:rsidRPr="00BB2FF6">
        <w:rPr>
          <w:rFonts w:ascii="宋体" w:eastAsia="宋体" w:hAnsi="宋体" w:cs="宋体" w:hint="eastAsia"/>
          <w:kern w:val="0"/>
          <w:szCs w:val="28"/>
        </w:rPr>
        <w:t>每项</w:t>
      </w:r>
      <w:r w:rsidRPr="00BB2FF6">
        <w:rPr>
          <w:rFonts w:ascii="宋体" w:eastAsia="宋体" w:hAnsi="宋体" w:cs="宋体"/>
          <w:kern w:val="0"/>
          <w:szCs w:val="28"/>
        </w:rPr>
        <w:t>标的</w:t>
      </w:r>
      <w:r w:rsidR="00533922" w:rsidRPr="00BB2FF6">
        <w:rPr>
          <w:rFonts w:ascii="宋体" w:eastAsia="宋体" w:hAnsi="宋体" w:cs="宋体"/>
          <w:kern w:val="0"/>
          <w:szCs w:val="28"/>
        </w:rPr>
        <w:t>拍卖公告中都</w:t>
      </w:r>
      <w:r w:rsidR="00533922" w:rsidRPr="00BB2FF6">
        <w:rPr>
          <w:rFonts w:ascii="宋体" w:eastAsia="宋体" w:hAnsi="宋体" w:cs="宋体" w:hint="eastAsia"/>
          <w:kern w:val="0"/>
          <w:szCs w:val="28"/>
        </w:rPr>
        <w:t>将载明人民</w:t>
      </w:r>
      <w:r w:rsidR="00533922" w:rsidRPr="00BB2FF6">
        <w:rPr>
          <w:rFonts w:ascii="宋体" w:eastAsia="宋体" w:hAnsi="宋体" w:cs="宋体"/>
          <w:kern w:val="0"/>
          <w:szCs w:val="28"/>
        </w:rPr>
        <w:t>法院委托的唯一</w:t>
      </w:r>
      <w:r w:rsidR="00533922" w:rsidRPr="00BB2FF6">
        <w:rPr>
          <w:rFonts w:ascii="宋体" w:eastAsia="宋体" w:hAnsi="宋体" w:cs="宋体" w:hint="eastAsia"/>
          <w:kern w:val="0"/>
          <w:szCs w:val="28"/>
        </w:rPr>
        <w:t>司法</w:t>
      </w:r>
      <w:r w:rsidR="00533922" w:rsidRPr="00BB2FF6">
        <w:rPr>
          <w:rFonts w:ascii="宋体" w:eastAsia="宋体" w:hAnsi="宋体" w:cs="宋体"/>
          <w:kern w:val="0"/>
          <w:szCs w:val="28"/>
        </w:rPr>
        <w:t>拍卖辅助机构信息，</w:t>
      </w:r>
      <w:r w:rsidR="00533922" w:rsidRPr="00BB2FF6">
        <w:rPr>
          <w:rFonts w:ascii="宋体" w:eastAsia="宋体" w:hAnsi="宋体" w:cs="宋体" w:hint="eastAsia"/>
          <w:kern w:val="0"/>
          <w:szCs w:val="28"/>
        </w:rPr>
        <w:t>以便社会各界均可通过各人民法院的</w:t>
      </w:r>
      <w:proofErr w:type="gramStart"/>
      <w:r w:rsidR="00533922" w:rsidRPr="00BB2FF6">
        <w:rPr>
          <w:rFonts w:ascii="宋体" w:eastAsia="宋体" w:hAnsi="宋体" w:cs="宋体" w:hint="eastAsia"/>
          <w:kern w:val="0"/>
          <w:szCs w:val="28"/>
        </w:rPr>
        <w:t>微信公众号</w:t>
      </w:r>
      <w:proofErr w:type="gramEnd"/>
      <w:r w:rsidR="00533922" w:rsidRPr="00BB2FF6">
        <w:rPr>
          <w:rFonts w:ascii="宋体" w:eastAsia="宋体" w:hAnsi="宋体" w:cs="宋体" w:hint="eastAsia"/>
          <w:kern w:val="0"/>
          <w:szCs w:val="28"/>
        </w:rPr>
        <w:t>以及最高人民法院入库的各网络拍卖平台，方便地查找和阅读有关的司法拍卖信息，向受托的</w:t>
      </w:r>
      <w:r w:rsidR="00533922" w:rsidRPr="00BB2FF6">
        <w:rPr>
          <w:rFonts w:ascii="宋体" w:eastAsia="宋体" w:hAnsi="宋体" w:cs="宋体"/>
          <w:kern w:val="0"/>
          <w:szCs w:val="28"/>
        </w:rPr>
        <w:t>唯一</w:t>
      </w:r>
      <w:r w:rsidR="00533922" w:rsidRPr="00BB2FF6">
        <w:rPr>
          <w:rFonts w:ascii="宋体" w:eastAsia="宋体" w:hAnsi="宋体" w:cs="宋体" w:hint="eastAsia"/>
          <w:kern w:val="0"/>
          <w:szCs w:val="28"/>
        </w:rPr>
        <w:t>司法拍卖辅助机构进行相关信息的咨询。</w:t>
      </w:r>
    </w:p>
    <w:p w:rsidR="00B94F6E" w:rsidRPr="00BB2FF6" w:rsidRDefault="00533922" w:rsidP="00BB2FF6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Cs w:val="28"/>
        </w:rPr>
      </w:pPr>
      <w:r w:rsidRPr="00BB2FF6">
        <w:rPr>
          <w:rFonts w:ascii="宋体" w:eastAsia="宋体" w:hAnsi="宋体" w:cs="宋体"/>
          <w:kern w:val="0"/>
          <w:szCs w:val="28"/>
        </w:rPr>
        <w:t>五、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我们将竭诚信守承诺，为全社会提供高质量的司法拍卖辅助工作服务，并</w:t>
      </w:r>
      <w:r w:rsidRPr="00BB2FF6">
        <w:rPr>
          <w:rFonts w:ascii="宋体" w:eastAsia="宋体" w:hAnsi="宋体" w:cs="宋体"/>
          <w:kern w:val="0"/>
          <w:szCs w:val="28"/>
        </w:rPr>
        <w:t>欢迎社会各界对</w:t>
      </w:r>
      <w:r w:rsidRPr="00BB2FF6">
        <w:rPr>
          <w:rFonts w:ascii="宋体" w:eastAsia="宋体" w:hAnsi="宋体" w:cs="宋体" w:hint="eastAsia"/>
          <w:kern w:val="0"/>
          <w:szCs w:val="28"/>
        </w:rPr>
        <w:t>我们</w:t>
      </w:r>
      <w:r w:rsidRPr="00BB2FF6">
        <w:rPr>
          <w:rFonts w:ascii="宋体" w:eastAsia="宋体" w:hAnsi="宋体" w:cs="宋体"/>
          <w:kern w:val="0"/>
          <w:szCs w:val="28"/>
        </w:rPr>
        <w:t>全体司法拍卖辅助机构</w:t>
      </w:r>
      <w:r w:rsidRPr="00BB2FF6">
        <w:rPr>
          <w:rFonts w:ascii="宋体" w:eastAsia="宋体" w:hAnsi="宋体" w:cs="宋体" w:hint="eastAsia"/>
          <w:kern w:val="0"/>
          <w:szCs w:val="28"/>
        </w:rPr>
        <w:t>的</w:t>
      </w:r>
      <w:r w:rsidRPr="00BB2FF6">
        <w:rPr>
          <w:rFonts w:ascii="宋体" w:eastAsia="宋体" w:hAnsi="宋体" w:cs="宋体"/>
          <w:kern w:val="0"/>
          <w:szCs w:val="28"/>
        </w:rPr>
        <w:t>服务质量进行监督，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一经</w:t>
      </w:r>
      <w:r w:rsidRPr="00BB2FF6">
        <w:rPr>
          <w:rFonts w:ascii="宋体" w:eastAsia="宋体" w:hAnsi="宋体" w:cs="宋体"/>
          <w:kern w:val="0"/>
          <w:szCs w:val="28"/>
        </w:rPr>
        <w:t>发现违法违规行为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，即</w:t>
      </w:r>
      <w:r w:rsidRPr="00BB2FF6">
        <w:rPr>
          <w:rFonts w:ascii="宋体" w:eastAsia="宋体" w:hAnsi="宋体" w:cs="宋体"/>
          <w:kern w:val="0"/>
          <w:szCs w:val="28"/>
        </w:rPr>
        <w:t>可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在法定工作时间内</w:t>
      </w:r>
      <w:r w:rsidR="007B228F" w:rsidRPr="00BB2FF6">
        <w:rPr>
          <w:rFonts w:ascii="宋体" w:eastAsia="宋体" w:hAnsi="宋体" w:cs="宋体" w:hint="eastAsia"/>
          <w:kern w:val="0"/>
          <w:szCs w:val="28"/>
        </w:rPr>
        <w:t>，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通过</w:t>
      </w:r>
      <w:r w:rsidR="007B228F" w:rsidRPr="00BB2FF6">
        <w:rPr>
          <w:rFonts w:ascii="宋体" w:eastAsia="宋体" w:hAnsi="宋体" w:cs="宋体" w:hint="eastAsia"/>
          <w:kern w:val="0"/>
          <w:szCs w:val="28"/>
        </w:rPr>
        <w:t>设在四川省拍卖行业协会的</w:t>
      </w:r>
      <w:r w:rsidRPr="00BB2FF6">
        <w:rPr>
          <w:rFonts w:ascii="宋体" w:eastAsia="宋体" w:hAnsi="宋体" w:cs="宋体"/>
          <w:kern w:val="0"/>
          <w:szCs w:val="28"/>
        </w:rPr>
        <w:t>举报</w:t>
      </w:r>
      <w:r w:rsidR="004E07CC" w:rsidRPr="00BB2FF6">
        <w:rPr>
          <w:rFonts w:ascii="宋体" w:eastAsia="宋体" w:hAnsi="宋体" w:cs="宋体"/>
          <w:kern w:val="0"/>
          <w:szCs w:val="28"/>
        </w:rPr>
        <w:t>投诉</w:t>
      </w:r>
      <w:r w:rsidRPr="00BB2FF6">
        <w:rPr>
          <w:rFonts w:ascii="宋体" w:eastAsia="宋体" w:hAnsi="宋体" w:cs="宋体"/>
          <w:kern w:val="0"/>
          <w:szCs w:val="28"/>
        </w:rPr>
        <w:t>电话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028-8</w:t>
      </w:r>
      <w:r w:rsidR="004E07CC" w:rsidRPr="00BB2FF6">
        <w:rPr>
          <w:rFonts w:ascii="宋体" w:eastAsia="宋体" w:hAnsi="宋体" w:cs="宋体"/>
          <w:kern w:val="0"/>
          <w:szCs w:val="28"/>
        </w:rPr>
        <w:t>661</w:t>
      </w:r>
      <w:r w:rsidR="004E07CC" w:rsidRPr="00BB2FF6">
        <w:rPr>
          <w:rFonts w:ascii="宋体" w:eastAsia="宋体" w:hAnsi="宋体" w:cs="宋体" w:hint="eastAsia"/>
          <w:kern w:val="0"/>
          <w:szCs w:val="28"/>
        </w:rPr>
        <w:t>7321进行举报投诉。</w:t>
      </w:r>
    </w:p>
    <w:p w:rsidR="00B94F6E" w:rsidRPr="00BB2FF6" w:rsidRDefault="00B94F6E" w:rsidP="00BB2FF6">
      <w:pPr>
        <w:widowControl/>
        <w:spacing w:line="360" w:lineRule="auto"/>
        <w:ind w:firstLineChars="200" w:firstLine="560"/>
        <w:rPr>
          <w:rFonts w:ascii="宋体" w:eastAsia="宋体" w:hAnsi="宋体" w:cs="宋体"/>
          <w:kern w:val="0"/>
          <w:szCs w:val="28"/>
        </w:rPr>
      </w:pPr>
    </w:p>
    <w:p w:rsidR="00B94F6E" w:rsidRPr="00BB2FF6" w:rsidRDefault="00B94F6E" w:rsidP="00BB2FF6">
      <w:pPr>
        <w:widowControl/>
        <w:spacing w:line="560" w:lineRule="exact"/>
        <w:jc w:val="center"/>
        <w:rPr>
          <w:rFonts w:asciiTheme="minorEastAsia" w:hAnsiTheme="minorEastAsia" w:cs="宋体"/>
          <w:b/>
          <w:kern w:val="0"/>
          <w:sz w:val="32"/>
          <w:szCs w:val="32"/>
        </w:rPr>
      </w:pPr>
      <w:r w:rsidRPr="00BB2FF6">
        <w:rPr>
          <w:rFonts w:asciiTheme="minorEastAsia" w:hAnsiTheme="minorEastAsia" w:cs="宋体" w:hint="eastAsia"/>
          <w:b/>
          <w:kern w:val="0"/>
          <w:sz w:val="32"/>
          <w:szCs w:val="32"/>
        </w:rPr>
        <w:t>承诺人</w:t>
      </w:r>
      <w:r w:rsidR="007B228F" w:rsidRPr="00BB2FF6">
        <w:rPr>
          <w:rFonts w:asciiTheme="minorEastAsia" w:hAnsiTheme="minorEastAsia" w:cs="宋体" w:hint="eastAsia"/>
          <w:b/>
          <w:kern w:val="0"/>
          <w:sz w:val="32"/>
          <w:szCs w:val="32"/>
        </w:rPr>
        <w:t>（排名不分先后）</w:t>
      </w:r>
      <w:r w:rsidRPr="00BB2FF6">
        <w:rPr>
          <w:rFonts w:asciiTheme="minorEastAsia" w:hAnsiTheme="minorEastAsia" w:cs="宋体" w:hint="eastAsia"/>
          <w:b/>
          <w:kern w:val="0"/>
          <w:sz w:val="32"/>
          <w:szCs w:val="32"/>
        </w:rPr>
        <w:t>：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四川乐山拍卖中心有限公司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四川成都华联拍卖行有限公司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3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四川金诚拍卖有限公司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4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四川锐佳拍卖有限责任公司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5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四川省嘉诚拍卖有限公司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6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四川旗标拍卖有限公司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7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四川省首尔</w:t>
      </w:r>
      <w:proofErr w:type="gramStart"/>
      <w:r w:rsidR="00A21FBB" w:rsidRPr="00A21FBB">
        <w:rPr>
          <w:rFonts w:hint="eastAsia"/>
        </w:rPr>
        <w:t>迪</w:t>
      </w:r>
      <w:proofErr w:type="gramEnd"/>
      <w:r w:rsidR="00A21FBB" w:rsidRPr="00A21FBB">
        <w:rPr>
          <w:rFonts w:hint="eastAsia"/>
        </w:rPr>
        <w:t>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8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四川省嘉士利拍卖有限公司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9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四川天源拍卖有限公司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10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四川勃森拍卖有限公司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11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四川德葆拍卖有限公司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12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四川罡仪拍卖有限公司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lastRenderedPageBreak/>
        <w:t>13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四川达洲拍卖有限公司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14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四川省</w:t>
      </w:r>
      <w:proofErr w:type="gramStart"/>
      <w:r w:rsidR="00A21FBB" w:rsidRPr="00A21FBB">
        <w:rPr>
          <w:rFonts w:hint="eastAsia"/>
        </w:rPr>
        <w:t>盛世龙</w:t>
      </w:r>
      <w:proofErr w:type="gramEnd"/>
      <w:r w:rsidR="00A21FBB" w:rsidRPr="00A21FBB">
        <w:rPr>
          <w:rFonts w:hint="eastAsia"/>
        </w:rPr>
        <w:t>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四川竞驰拍卖有限公司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16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四川长河拍卖有限公司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17</w:t>
      </w:r>
      <w:r>
        <w:rPr>
          <w:rFonts w:hint="eastAsia"/>
        </w:rPr>
        <w:t>、</w:t>
      </w:r>
      <w:r>
        <w:rPr>
          <w:rFonts w:hint="eastAsia"/>
        </w:rPr>
        <w:tab/>
      </w:r>
      <w:proofErr w:type="gramStart"/>
      <w:r w:rsidR="00A21FBB" w:rsidRPr="00A21FBB">
        <w:rPr>
          <w:rFonts w:hint="eastAsia"/>
        </w:rPr>
        <w:t>绵阳旗标拍卖</w:t>
      </w:r>
      <w:proofErr w:type="gramEnd"/>
      <w:r w:rsidR="00A21FBB" w:rsidRPr="00A21FBB">
        <w:rPr>
          <w:rFonts w:hint="eastAsia"/>
        </w:rPr>
        <w:t>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18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四川绵阳合力拍卖有限公司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19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</w:t>
      </w:r>
      <w:proofErr w:type="gramStart"/>
      <w:r w:rsidR="00A21FBB">
        <w:rPr>
          <w:rFonts w:hint="eastAsia"/>
        </w:rPr>
        <w:t>绵阳银</w:t>
      </w:r>
      <w:proofErr w:type="gramEnd"/>
      <w:r w:rsidR="00A21FBB">
        <w:rPr>
          <w:rFonts w:hint="eastAsia"/>
        </w:rPr>
        <w:t>海拍卖有限公司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20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四川绵阳众益拍卖有限公司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21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四川眉山鼎</w:t>
      </w:r>
      <w:proofErr w:type="gramStart"/>
      <w:r w:rsidR="00A21FBB">
        <w:rPr>
          <w:rFonts w:hint="eastAsia"/>
        </w:rPr>
        <w:t>鑫</w:t>
      </w:r>
      <w:proofErr w:type="gramEnd"/>
      <w:r w:rsidR="00A21FBB">
        <w:rPr>
          <w:rFonts w:hint="eastAsia"/>
        </w:rPr>
        <w:t>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22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</w:t>
      </w:r>
      <w:proofErr w:type="gramStart"/>
      <w:r w:rsidR="00A21FBB">
        <w:rPr>
          <w:rFonts w:hint="eastAsia"/>
        </w:rPr>
        <w:t>眉</w:t>
      </w:r>
      <w:proofErr w:type="gramEnd"/>
      <w:r w:rsidR="00A21FBB">
        <w:rPr>
          <w:rFonts w:hint="eastAsia"/>
        </w:rPr>
        <w:t>山金桥拍卖有限责任公司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23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四川眉山阳光拍卖有限公司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24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四川南充宏盛拍卖有限公司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25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四川广安天晟拍卖有限公司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26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德阳东和拍卖有限公司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27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德阳光大拍卖有限公司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28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德阳市长城拍卖有限责任公司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29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德阳同益拍卖有限责任公司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30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甘孜</w:t>
      </w:r>
      <w:proofErr w:type="gramStart"/>
      <w:r w:rsidR="00A21FBB" w:rsidRPr="00A21FBB">
        <w:rPr>
          <w:rFonts w:hint="eastAsia"/>
        </w:rPr>
        <w:t>州康博</w:t>
      </w:r>
      <w:proofErr w:type="gramEnd"/>
      <w:r w:rsidR="00A21FBB" w:rsidRPr="00A21FBB">
        <w:rPr>
          <w:rFonts w:hint="eastAsia"/>
        </w:rPr>
        <w:t>拍卖有限责任公司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31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 w:rsidRPr="00A21FBB">
        <w:rPr>
          <w:rFonts w:hint="eastAsia"/>
        </w:rPr>
        <w:t>凉山</w:t>
      </w:r>
      <w:proofErr w:type="gramStart"/>
      <w:r w:rsidR="00A21FBB" w:rsidRPr="00A21FBB">
        <w:rPr>
          <w:rFonts w:hint="eastAsia"/>
        </w:rPr>
        <w:t>州天雅</w:t>
      </w:r>
      <w:proofErr w:type="gramEnd"/>
      <w:r w:rsidR="00A21FBB" w:rsidRPr="00A21FBB">
        <w:rPr>
          <w:rFonts w:hint="eastAsia"/>
        </w:rPr>
        <w:t>拍卖有限责任公司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32</w:t>
      </w:r>
      <w:r>
        <w:rPr>
          <w:rFonts w:hint="eastAsia"/>
        </w:rPr>
        <w:t>、</w:t>
      </w:r>
      <w:r>
        <w:rPr>
          <w:rFonts w:hint="eastAsia"/>
        </w:rPr>
        <w:tab/>
      </w:r>
      <w:r w:rsidR="00A21FBB">
        <w:rPr>
          <w:rFonts w:hint="eastAsia"/>
        </w:rPr>
        <w:t>四川顺拍网络科技有限责任公司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33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自贡</w:t>
      </w:r>
      <w:proofErr w:type="gramStart"/>
      <w:r>
        <w:rPr>
          <w:rFonts w:hint="eastAsia"/>
        </w:rPr>
        <w:t>法拍网络</w:t>
      </w:r>
      <w:proofErr w:type="gramEnd"/>
      <w:r>
        <w:rPr>
          <w:rFonts w:hint="eastAsia"/>
        </w:rPr>
        <w:t>科技有限公司</w:t>
      </w:r>
    </w:p>
    <w:p w:rsidR="00BB2FF6" w:rsidRDefault="00BB2FF6" w:rsidP="00BB2FF6">
      <w:pPr>
        <w:spacing w:line="560" w:lineRule="exact"/>
      </w:pPr>
      <w:r>
        <w:rPr>
          <w:rFonts w:hint="eastAsia"/>
        </w:rPr>
        <w:t>34</w:t>
      </w:r>
      <w:r>
        <w:rPr>
          <w:rFonts w:hint="eastAsia"/>
        </w:rPr>
        <w:t>、</w:t>
      </w:r>
      <w:r>
        <w:rPr>
          <w:rFonts w:hint="eastAsia"/>
        </w:rPr>
        <w:tab/>
      </w:r>
      <w:proofErr w:type="gramStart"/>
      <w:r>
        <w:rPr>
          <w:rFonts w:hint="eastAsia"/>
        </w:rPr>
        <w:t>四川法拍商务</w:t>
      </w:r>
      <w:proofErr w:type="gramEnd"/>
      <w:r>
        <w:rPr>
          <w:rFonts w:hint="eastAsia"/>
        </w:rPr>
        <w:t>咨询服务有限公司</w:t>
      </w:r>
    </w:p>
    <w:p w:rsidR="00B94F6E" w:rsidRPr="00BB2FF6" w:rsidRDefault="00BB2FF6" w:rsidP="00BB2FF6">
      <w:pPr>
        <w:spacing w:line="560" w:lineRule="exact"/>
      </w:pPr>
      <w:r>
        <w:rPr>
          <w:rFonts w:hint="eastAsia"/>
        </w:rPr>
        <w:t>35</w:t>
      </w:r>
      <w:r>
        <w:rPr>
          <w:rFonts w:hint="eastAsia"/>
        </w:rPr>
        <w:t>、</w:t>
      </w:r>
      <w:r>
        <w:rPr>
          <w:rFonts w:hint="eastAsia"/>
        </w:rPr>
        <w:tab/>
      </w:r>
      <w:r>
        <w:rPr>
          <w:rFonts w:hint="eastAsia"/>
        </w:rPr>
        <w:t>四川拍拍</w:t>
      </w:r>
      <w:proofErr w:type="gramStart"/>
      <w:r>
        <w:rPr>
          <w:rFonts w:hint="eastAsia"/>
        </w:rPr>
        <w:t>帮网络</w:t>
      </w:r>
      <w:proofErr w:type="gramEnd"/>
      <w:r>
        <w:rPr>
          <w:rFonts w:hint="eastAsia"/>
        </w:rPr>
        <w:t>拍卖服务有限公司</w:t>
      </w:r>
    </w:p>
    <w:sectPr w:rsidR="00B94F6E" w:rsidRPr="00BB2FF6" w:rsidSect="00895C8B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4F2" w:rsidRDefault="00CC24F2" w:rsidP="003B29B2">
      <w:r>
        <w:separator/>
      </w:r>
    </w:p>
  </w:endnote>
  <w:endnote w:type="continuationSeparator" w:id="0">
    <w:p w:rsidR="00CC24F2" w:rsidRDefault="00CC24F2" w:rsidP="003B2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95783032"/>
      <w:docPartObj>
        <w:docPartGallery w:val="Page Numbers (Bottom of Page)"/>
        <w:docPartUnique/>
      </w:docPartObj>
    </w:sdtPr>
    <w:sdtEndPr/>
    <w:sdtContent>
      <w:p w:rsidR="0072520D" w:rsidRDefault="0072520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2BB2" w:rsidRPr="00862BB2">
          <w:rPr>
            <w:noProof/>
            <w:lang w:val="zh-CN"/>
          </w:rPr>
          <w:t>1</w:t>
        </w:r>
        <w:r>
          <w:fldChar w:fldCharType="end"/>
        </w:r>
      </w:p>
    </w:sdtContent>
  </w:sdt>
  <w:p w:rsidR="0072520D" w:rsidRDefault="0072520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4F2" w:rsidRDefault="00CC24F2" w:rsidP="003B29B2">
      <w:r>
        <w:separator/>
      </w:r>
    </w:p>
  </w:footnote>
  <w:footnote w:type="continuationSeparator" w:id="0">
    <w:p w:rsidR="00CC24F2" w:rsidRDefault="00CC24F2" w:rsidP="003B29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F6E"/>
    <w:rsid w:val="00065959"/>
    <w:rsid w:val="000A34EA"/>
    <w:rsid w:val="000D5270"/>
    <w:rsid w:val="002C7559"/>
    <w:rsid w:val="0035132F"/>
    <w:rsid w:val="003B29B2"/>
    <w:rsid w:val="004E07CC"/>
    <w:rsid w:val="00501896"/>
    <w:rsid w:val="00533922"/>
    <w:rsid w:val="006A2455"/>
    <w:rsid w:val="0072520D"/>
    <w:rsid w:val="00742169"/>
    <w:rsid w:val="007B228F"/>
    <w:rsid w:val="00801328"/>
    <w:rsid w:val="00810AA2"/>
    <w:rsid w:val="00862BB2"/>
    <w:rsid w:val="00895C8B"/>
    <w:rsid w:val="00A21FBB"/>
    <w:rsid w:val="00A73E02"/>
    <w:rsid w:val="00B94F6E"/>
    <w:rsid w:val="00BB2FF6"/>
    <w:rsid w:val="00CC24F2"/>
    <w:rsid w:val="00CC5072"/>
    <w:rsid w:val="00CF3431"/>
    <w:rsid w:val="00E76B5A"/>
    <w:rsid w:val="00FA08EE"/>
    <w:rsid w:val="00FD4101"/>
    <w:rsid w:val="00FF7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169"/>
    <w:pPr>
      <w:widowControl w:val="0"/>
      <w:jc w:val="both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29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29B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29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29B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scpx</cp:lastModifiedBy>
  <cp:revision>9</cp:revision>
  <cp:lastPrinted>2021-11-15T03:54:00Z</cp:lastPrinted>
  <dcterms:created xsi:type="dcterms:W3CDTF">2021-11-10T06:55:00Z</dcterms:created>
  <dcterms:modified xsi:type="dcterms:W3CDTF">2021-11-23T03:44:00Z</dcterms:modified>
</cp:coreProperties>
</file>